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Times New Roman" w:hAnsi="Times New Roman" w:eastAsia="方正小标宋_GBK"/>
          <w:sz w:val="44"/>
          <w:lang w:eastAsia="zh-CN"/>
        </w:rPr>
      </w:pPr>
      <w:r>
        <w:rPr>
          <w:rFonts w:hint="eastAsia" w:ascii="Times New Roman" w:hAnsi="Times New Roman" w:eastAsia="方正小标宋_GBK"/>
          <w:sz w:val="44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1772285</wp:posOffset>
            </wp:positionH>
            <wp:positionV relativeFrom="paragraph">
              <wp:posOffset>90170</wp:posOffset>
            </wp:positionV>
            <wp:extent cx="1644650" cy="1867535"/>
            <wp:effectExtent l="0" t="0" r="0" b="0"/>
            <wp:wrapTight wrapText="bothSides">
              <wp:wrapPolygon>
                <wp:start x="0" y="0"/>
                <wp:lineTo x="0" y="21372"/>
                <wp:lineTo x="21266" y="21372"/>
                <wp:lineTo x="21266" y="0"/>
                <wp:lineTo x="0" y="0"/>
              </wp:wrapPolygon>
            </wp:wrapTight>
            <wp:docPr id="2" name="图片 2" descr="创投园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创投园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600" w:lineRule="exact"/>
        <w:jc w:val="center"/>
        <w:rPr>
          <w:rFonts w:hint="eastAsia" w:ascii="Times New Roman" w:hAnsi="Times New Roman" w:eastAsia="方正小标宋_GBK"/>
          <w:sz w:val="44"/>
          <w:lang w:eastAsia="zh-CN"/>
        </w:rPr>
      </w:pPr>
    </w:p>
    <w:p>
      <w:pPr>
        <w:widowControl/>
        <w:spacing w:line="600" w:lineRule="exact"/>
        <w:jc w:val="center"/>
        <w:rPr>
          <w:rFonts w:hint="eastAsia" w:ascii="Times New Roman" w:hAnsi="Times New Roman" w:eastAsia="方正小标宋_GBK"/>
          <w:sz w:val="44"/>
          <w:lang w:eastAsia="zh-CN"/>
        </w:rPr>
      </w:pPr>
    </w:p>
    <w:p>
      <w:pPr>
        <w:widowControl/>
        <w:spacing w:line="600" w:lineRule="exact"/>
        <w:jc w:val="center"/>
        <w:rPr>
          <w:rFonts w:hint="eastAsia" w:ascii="Times New Roman" w:hAnsi="Times New Roman" w:eastAsia="方正小标宋_GBK"/>
          <w:sz w:val="44"/>
          <w:lang w:eastAsia="zh-CN"/>
        </w:rPr>
      </w:pPr>
    </w:p>
    <w:p>
      <w:pPr>
        <w:widowControl/>
        <w:spacing w:line="600" w:lineRule="exact"/>
        <w:jc w:val="center"/>
        <w:rPr>
          <w:rFonts w:hint="eastAsia" w:ascii="Times New Roman" w:hAnsi="Times New Roman" w:eastAsia="方正小标宋_GBK"/>
          <w:sz w:val="44"/>
          <w:lang w:eastAsia="zh-CN"/>
        </w:rPr>
      </w:pPr>
    </w:p>
    <w:p>
      <w:pPr>
        <w:widowControl/>
        <w:spacing w:line="600" w:lineRule="exact"/>
        <w:jc w:val="center"/>
        <w:rPr>
          <w:rFonts w:hint="eastAsia" w:ascii="Times New Roman" w:hAnsi="Times New Roman" w:eastAsia="方正小标宋_GBK"/>
          <w:sz w:val="44"/>
          <w:lang w:eastAsia="zh-CN"/>
        </w:rPr>
      </w:pPr>
    </w:p>
    <w:p>
      <w:pPr>
        <w:widowControl/>
        <w:spacing w:line="600" w:lineRule="exact"/>
        <w:jc w:val="center"/>
        <w:rPr>
          <w:rFonts w:ascii="Times New Roman" w:hAnsi="Times New Roman" w:eastAsia="方正小标宋_GBK"/>
          <w:sz w:val="44"/>
        </w:rPr>
      </w:pPr>
      <w:r>
        <w:rPr>
          <w:rFonts w:hint="eastAsia" w:ascii="Times New Roman" w:hAnsi="Times New Roman" w:eastAsia="方正小标宋_GBK"/>
          <w:sz w:val="44"/>
          <w:lang w:eastAsia="zh-CN"/>
        </w:rPr>
        <w:t>崇川区第七届社区公益助力计划</w:t>
      </w:r>
      <w:r>
        <w:rPr>
          <w:rFonts w:ascii="Times New Roman" w:hAnsi="Times New Roman" w:eastAsia="方正小标宋_GBK"/>
          <w:sz w:val="44"/>
        </w:rPr>
        <w:t>申报书</w:t>
      </w:r>
    </w:p>
    <w:p>
      <w:pPr>
        <w:widowControl/>
        <w:spacing w:line="480" w:lineRule="exact"/>
        <w:jc w:val="left"/>
        <w:rPr>
          <w:rFonts w:ascii="Times New Roman" w:hAnsi="Times New Roman"/>
          <w:sz w:val="28"/>
        </w:rPr>
      </w:pPr>
    </w:p>
    <w:p>
      <w:pPr>
        <w:widowControl/>
        <w:spacing w:line="720" w:lineRule="auto"/>
        <w:ind w:firstLine="640"/>
        <w:jc w:val="center"/>
        <w:rPr>
          <w:rFonts w:hint="eastAsia" w:ascii="Times New Roman" w:hAnsi="Times New Roman" w:eastAsia="仿宋_GB2312"/>
          <w:b/>
          <w:bCs/>
          <w:sz w:val="32"/>
          <w:lang w:eastAsia="zh-CN"/>
        </w:rPr>
      </w:pPr>
      <w:r>
        <w:rPr>
          <w:rFonts w:hint="eastAsia" w:ascii="Times New Roman" w:hAnsi="Times New Roman" w:eastAsia="仿宋_GB2312"/>
          <w:b/>
          <w:bCs/>
          <w:sz w:val="32"/>
          <w:lang w:eastAsia="zh-CN"/>
        </w:rPr>
        <w:t>□公益定投类</w:t>
      </w:r>
    </w:p>
    <w:p>
      <w:pPr>
        <w:widowControl/>
        <w:spacing w:line="720" w:lineRule="auto"/>
        <w:ind w:firstLine="640"/>
        <w:jc w:val="center"/>
        <w:rPr>
          <w:rFonts w:hint="eastAsia" w:ascii="Times New Roman" w:hAnsi="Times New Roman" w:eastAsia="仿宋_GB2312"/>
          <w:b/>
          <w:bCs/>
          <w:sz w:val="32"/>
          <w:lang w:eastAsia="zh-CN"/>
        </w:rPr>
      </w:pPr>
      <w:r>
        <w:rPr>
          <w:rFonts w:hint="eastAsia" w:ascii="Times New Roman" w:hAnsi="Times New Roman" w:eastAsia="仿宋_GB2312"/>
          <w:b/>
          <w:bCs/>
          <w:sz w:val="32"/>
          <w:lang w:eastAsia="zh-CN"/>
        </w:rPr>
        <w:t>□公益创投类</w:t>
      </w:r>
    </w:p>
    <w:p>
      <w:pPr>
        <w:widowControl/>
        <w:spacing w:line="720" w:lineRule="auto"/>
        <w:ind w:firstLine="640"/>
        <w:jc w:val="center"/>
        <w:rPr>
          <w:rFonts w:hint="eastAsia" w:ascii="Times New Roman" w:hAnsi="Times New Roman" w:eastAsia="仿宋_GB2312"/>
          <w:b/>
          <w:bCs/>
          <w:sz w:val="32"/>
          <w:lang w:eastAsia="zh-CN"/>
        </w:rPr>
      </w:pPr>
    </w:p>
    <w:p>
      <w:pPr>
        <w:widowControl/>
        <w:spacing w:line="720" w:lineRule="auto"/>
        <w:jc w:val="both"/>
        <w:rPr>
          <w:rFonts w:hint="eastAsia" w:ascii="Times New Roman" w:hAnsi="Times New Roman" w:eastAsia="仿宋_GB2312"/>
          <w:sz w:val="32"/>
          <w:lang w:eastAsia="zh-CN"/>
        </w:rPr>
      </w:pPr>
    </w:p>
    <w:p>
      <w:pPr>
        <w:widowControl/>
        <w:spacing w:line="720" w:lineRule="auto"/>
        <w:ind w:firstLine="1280" w:firstLineChars="400"/>
        <w:jc w:val="left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项目名称:</w:t>
      </w:r>
      <w:r>
        <w:rPr>
          <w:rFonts w:hint="eastAsia" w:ascii="Times New Roman" w:hAnsi="Times New Roman" w:eastAsia="仿宋_GB2312"/>
          <w:sz w:val="32"/>
          <w:u w:val="single"/>
          <w:lang w:val="en-US" w:eastAsia="zh-CN"/>
        </w:rPr>
        <w:t xml:space="preserve">                              </w:t>
      </w:r>
    </w:p>
    <w:p>
      <w:pPr>
        <w:widowControl/>
        <w:spacing w:line="720" w:lineRule="auto"/>
        <w:ind w:firstLine="1280" w:firstLineChars="400"/>
        <w:jc w:val="left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申报单位:</w:t>
      </w:r>
      <w:r>
        <w:rPr>
          <w:rFonts w:hint="eastAsia" w:ascii="Times New Roman" w:hAnsi="Times New Roman" w:eastAsia="仿宋_GB2312"/>
          <w:sz w:val="32"/>
          <w:u w:val="single"/>
          <w:lang w:val="en-US" w:eastAsia="zh-CN"/>
        </w:rPr>
        <w:t xml:space="preserve">                              </w:t>
      </w:r>
    </w:p>
    <w:p>
      <w:pPr>
        <w:widowControl/>
        <w:spacing w:line="720" w:lineRule="auto"/>
        <w:ind w:firstLine="640"/>
        <w:jc w:val="center"/>
        <w:rPr>
          <w:rFonts w:ascii="Times New Roman" w:hAnsi="Times New Roman" w:eastAsia="仿宋_GB2312"/>
          <w:sz w:val="32"/>
        </w:rPr>
      </w:pPr>
    </w:p>
    <w:p>
      <w:pPr>
        <w:widowControl/>
        <w:spacing w:line="720" w:lineRule="auto"/>
        <w:ind w:firstLine="640"/>
        <w:jc w:val="center"/>
        <w:rPr>
          <w:rFonts w:ascii="Times New Roman" w:hAnsi="Times New Roman" w:eastAsia="仿宋_GB2312"/>
          <w:sz w:val="32"/>
        </w:rPr>
      </w:pPr>
    </w:p>
    <w:p>
      <w:pPr>
        <w:widowControl/>
        <w:spacing w:line="720" w:lineRule="auto"/>
        <w:ind w:firstLine="6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eastAsia="仿宋_GB2312"/>
          <w:sz w:val="32"/>
        </w:rPr>
        <w:t>填表日期：</w:t>
      </w: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  年    月    日</w:t>
      </w:r>
    </w:p>
    <w:p>
      <w:pPr>
        <w:widowControl/>
        <w:tabs>
          <w:tab w:val="left" w:pos="2910"/>
        </w:tabs>
        <w:spacing w:line="480" w:lineRule="exact"/>
        <w:jc w:val="center"/>
        <w:rPr>
          <w:rFonts w:ascii="Times New Roman" w:hAnsi="Times New Roman"/>
          <w:sz w:val="32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崇川区</w:t>
      </w:r>
      <w:r>
        <w:rPr>
          <w:rFonts w:ascii="Times New Roman" w:hAnsi="Times New Roman" w:eastAsia="仿宋_GB2312"/>
          <w:sz w:val="32"/>
        </w:rPr>
        <w:t>民政</w:t>
      </w:r>
      <w:r>
        <w:rPr>
          <w:rFonts w:hint="eastAsia" w:ascii="Times New Roman" w:hAnsi="Times New Roman" w:eastAsia="仿宋_GB2312"/>
          <w:sz w:val="32"/>
          <w:lang w:eastAsia="zh-CN"/>
        </w:rPr>
        <w:t>局</w:t>
      </w:r>
      <w:r>
        <w:rPr>
          <w:rFonts w:ascii="Times New Roman" w:hAnsi="Times New Roman" w:eastAsia="仿宋_GB2312"/>
          <w:sz w:val="32"/>
        </w:rPr>
        <w:t>（监制）</w:t>
      </w:r>
    </w:p>
    <w:p>
      <w:pPr>
        <w:jc w:val="center"/>
        <w:rPr>
          <w:rFonts w:hint="eastAsia"/>
          <w:sz w:val="36"/>
          <w:szCs w:val="44"/>
          <w:lang w:val="en-US" w:eastAsia="zh-CN"/>
        </w:rPr>
      </w:pPr>
    </w:p>
    <w:tbl>
      <w:tblPr>
        <w:tblStyle w:val="4"/>
        <w:tblpPr w:leftFromText="180" w:rightFromText="180" w:vertAnchor="page" w:horzAnchor="page" w:tblpX="1167" w:tblpY="2099"/>
        <w:tblOverlap w:val="never"/>
        <w:tblW w:w="97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5"/>
        <w:gridCol w:w="2625"/>
        <w:gridCol w:w="2145"/>
        <w:gridCol w:w="3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9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E7E7E" w:themeFill="background1" w:themeFillShade="7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申请组织机构及团队信息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机构名称</w:t>
            </w:r>
          </w:p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（全称）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机构等级评估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年获评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社会信用统一代码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组织机构银行账号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（个人无效）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机构负责人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联系方式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9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本机构已执行过项目统计（近三年内）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项目周期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项目名称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项目来源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项目资金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9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拟加入本项目的人员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年龄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分工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专业资质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36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tbl>
      <w:tblPr>
        <w:tblStyle w:val="4"/>
        <w:tblW w:w="9769" w:type="dxa"/>
        <w:jc w:val="center"/>
        <w:tblInd w:w="-8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0"/>
        <w:gridCol w:w="90"/>
        <w:gridCol w:w="259"/>
        <w:gridCol w:w="661"/>
        <w:gridCol w:w="1193"/>
        <w:gridCol w:w="1930"/>
        <w:gridCol w:w="39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97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E7E7E" w:themeFill="background1" w:themeFillShade="7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申请项目信息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97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一、项目名称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（要求项目名称凝练、准确，观之便能够体现项目的核心内容）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97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97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二、问题及需求分析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（分析项目所要解决的社会问题，要求该问题属于急迫的社会问题，问题阐述清晰、明确、具体；该问题的阐述与下文中的项目活动具备很强的关联性）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  <w:jc w:val="center"/>
        </w:trPr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需求描述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（150字以内）</w:t>
            </w:r>
          </w:p>
        </w:tc>
        <w:tc>
          <w:tcPr>
            <w:tcW w:w="79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实施地点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（覆盖地域）</w:t>
            </w:r>
          </w:p>
        </w:tc>
        <w:tc>
          <w:tcPr>
            <w:tcW w:w="79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街道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社区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97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三、项目概要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（要求用一段话简要概述该项目的目的、活动内容和效益，200字以内）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7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7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四、项目目标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（本项目需要达成的总目标和具体目标；目标必须与上述问题一致，且宜一一对应，具体目标要清晰、明确、可实现）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7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97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五、活动计划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（根据问题分析和项目目标设计合理的项目活动，项目活动应与项目目标对应。描述项目活动的内容、方案、时间及预算，不超过400字）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例：按活动结构逐一编制，每个活动版块需包括（1）内容；（2）方案；（3）时间；（4）预算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六、项目风险预防与评估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（风险是指可能导致该项目活动失败的因素，或者由本项目干预可能产生的不良结果，项目评估是组织计划使用何种方式、工具对项目成效开展评价工作）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4" w:hRule="atLeast"/>
          <w:jc w:val="center"/>
        </w:trPr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风险及应对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（150字以内）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6" w:hRule="atLeast"/>
          <w:jc w:val="center"/>
        </w:trPr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（二）项目评估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（50字以内）</w:t>
            </w:r>
          </w:p>
        </w:tc>
        <w:tc>
          <w:tcPr>
            <w:tcW w:w="7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97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七、项目预算支出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（项目预算中的支出用途，必须与项目活动一一对应）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97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项目预算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</w:t>
            </w:r>
          </w:p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</w:t>
            </w:r>
          </w:p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来</w:t>
            </w:r>
          </w:p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源</w:t>
            </w:r>
          </w:p>
        </w:tc>
        <w:tc>
          <w:tcPr>
            <w:tcW w:w="4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资金种类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申报资金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配套</w:t>
            </w:r>
          </w:p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资金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机构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自有资金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社会募集资金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街道、社区配套资金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合计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97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资金预算支出明细（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请详细阅读附后的“预算编制说明”，严格按照说明编制预算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3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途</w:t>
            </w:r>
          </w:p>
        </w:tc>
        <w:tc>
          <w:tcPr>
            <w:tcW w:w="5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金额（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请给出具体计算过程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97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申报资金支出明细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3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3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3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3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申报资金支出合计</w:t>
            </w:r>
          </w:p>
        </w:tc>
        <w:tc>
          <w:tcPr>
            <w:tcW w:w="5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97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配套资金支出明细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3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3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3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3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3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配套资金支出合计</w:t>
            </w:r>
          </w:p>
        </w:tc>
        <w:tc>
          <w:tcPr>
            <w:tcW w:w="5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4" w:hRule="atLeast"/>
          <w:jc w:val="center"/>
        </w:trPr>
        <w:tc>
          <w:tcPr>
            <w:tcW w:w="97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4"/>
              </w:numPr>
              <w:spacing w:line="480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服务承诺书</w:t>
            </w:r>
          </w:p>
          <w:p>
            <w:pPr>
              <w:widowControl/>
              <w:numPr>
                <w:ilvl w:val="0"/>
                <w:numId w:val="0"/>
              </w:numPr>
              <w:spacing w:line="48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我单位承诺，以上信息填写真实、有效。若项目活动审批立项，我单位保证按规定要求，妥善安排和使用项目资金（包括配套资金、其他社会定向捐赠资金），规范项目管理，坚持信息公开，接受社会监督。如有违规行为，我单位愿意独立承担相关法律责任！</w:t>
            </w:r>
          </w:p>
          <w:p>
            <w:pPr>
              <w:widowControl/>
              <w:numPr>
                <w:ilvl w:val="0"/>
                <w:numId w:val="0"/>
              </w:numPr>
              <w:spacing w:line="48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法人（章）：</w:t>
            </w:r>
          </w:p>
          <w:p>
            <w:pPr>
              <w:widowControl/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机构名称（章）：</w:t>
            </w:r>
          </w:p>
          <w:p>
            <w:pPr>
              <w:widowControl/>
              <w:numPr>
                <w:ilvl w:val="0"/>
                <w:numId w:val="0"/>
              </w:numPr>
              <w:spacing w:line="48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（行不够自行添加）</w:t>
      </w:r>
    </w:p>
    <w:p>
      <w:pPr>
        <w:widowControl/>
        <w:spacing w:line="480" w:lineRule="exact"/>
        <w:jc w:val="left"/>
        <w:rPr>
          <w:rFonts w:ascii="Times New Roman" w:hAnsi="Times New Roman"/>
          <w:b/>
        </w:rPr>
      </w:pPr>
    </w:p>
    <w:p>
      <w:pPr>
        <w:widowControl/>
        <w:spacing w:line="480" w:lineRule="exact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项目预算编制说明： </w:t>
      </w:r>
    </w:p>
    <w:p>
      <w:pPr>
        <w:widowControl/>
        <w:numPr>
          <w:ilvl w:val="0"/>
          <w:numId w:val="5"/>
        </w:numPr>
        <w:spacing w:line="480" w:lineRule="exact"/>
        <w:ind w:firstLine="420"/>
        <w:rPr>
          <w:rFonts w:hint="eastAsia" w:ascii="Times New Roman" w:hAnsi="Times New Roman"/>
          <w:b/>
          <w:bCs/>
          <w:lang w:eastAsia="zh-CN"/>
        </w:rPr>
      </w:pPr>
      <w:r>
        <w:rPr>
          <w:rFonts w:hint="eastAsia" w:ascii="Times New Roman" w:hAnsi="Times New Roman"/>
          <w:b/>
          <w:bCs/>
          <w:lang w:eastAsia="zh-CN"/>
        </w:rPr>
        <w:t>预算总额</w:t>
      </w:r>
    </w:p>
    <w:p>
      <w:pPr>
        <w:widowControl/>
        <w:numPr>
          <w:ilvl w:val="0"/>
          <w:numId w:val="6"/>
        </w:numPr>
        <w:spacing w:line="480" w:lineRule="exact"/>
        <w:ind w:left="420" w:leftChars="0" w:firstLine="0" w:firstLineChars="0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公益定投类项目，单个项目支持金额最高不超过15万元（含）；具体申报总额详见项目清单表。</w:t>
      </w:r>
    </w:p>
    <w:p>
      <w:pPr>
        <w:widowControl/>
        <w:numPr>
          <w:ilvl w:val="0"/>
          <w:numId w:val="6"/>
        </w:numPr>
        <w:spacing w:line="480" w:lineRule="exact"/>
        <w:ind w:left="420" w:leftChars="0" w:firstLine="0" w:firstLineChars="0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公益创投类项目，单个项目申报金额最高不得超过5万。</w:t>
      </w:r>
    </w:p>
    <w:p>
      <w:pPr>
        <w:widowControl/>
        <w:numPr>
          <w:ilvl w:val="0"/>
          <w:numId w:val="5"/>
        </w:numPr>
        <w:spacing w:line="480" w:lineRule="exact"/>
        <w:ind w:firstLine="420"/>
        <w:rPr>
          <w:rFonts w:hint="eastAsia" w:ascii="Times New Roman" w:hAnsi="Times New Roman"/>
          <w:b/>
          <w:bCs/>
          <w:lang w:eastAsia="zh-CN"/>
        </w:rPr>
      </w:pPr>
      <w:r>
        <w:rPr>
          <w:rFonts w:hint="eastAsia" w:ascii="Times New Roman" w:hAnsi="Times New Roman"/>
          <w:b/>
          <w:bCs/>
          <w:lang w:eastAsia="zh-CN"/>
        </w:rPr>
        <w:t>预算结构解释：</w:t>
      </w:r>
    </w:p>
    <w:p>
      <w:pPr>
        <w:widowControl/>
        <w:numPr>
          <w:ilvl w:val="0"/>
          <w:numId w:val="0"/>
        </w:numPr>
        <w:spacing w:line="480" w:lineRule="exact"/>
        <w:ind w:firstLine="420" w:firstLineChars="200"/>
        <w:rPr>
          <w:rFonts w:hint="eastAsia" w:ascii="Times New Roman" w:hAnsi="Times New Roman"/>
          <w:lang w:eastAsia="zh-CN"/>
        </w:rPr>
      </w:pPr>
      <w:r>
        <w:rPr>
          <w:rFonts w:hint="eastAsia" w:ascii="Times New Roman" w:hAnsi="Times New Roman"/>
          <w:lang w:eastAsia="zh-CN"/>
        </w:rPr>
        <w:t>本届项目预算设置三个部分：服务活动成本费、人力成本及管理费。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活动成本费：包括必要的宣传费、活动材料、设备租赁费、服务保险、活动志愿者补贴、培训专家补贴，以及一般的服务人力补贴以及其他合理、必要的活动设计支出</w:t>
      </w:r>
      <w:r>
        <w:rPr>
          <w:rFonts w:ascii="Times New Roman" w:hAnsi="Times New Roman"/>
        </w:rPr>
        <w:t>。</w:t>
      </w:r>
      <w:r>
        <w:rPr>
          <w:rFonts w:hint="eastAsia" w:ascii="Times New Roman" w:hAnsi="Times New Roman"/>
          <w:lang w:eastAsia="zh-CN"/>
        </w:rPr>
        <w:t>其中志愿者数量安排应与活动设计相符合。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人力成本：公益定投类项目可设计项目行政人力成本，</w:t>
      </w:r>
      <w:bookmarkStart w:id="0" w:name="_GoBack"/>
      <w:bookmarkEnd w:id="0"/>
      <w:r>
        <w:rPr>
          <w:rFonts w:hint="eastAsia" w:ascii="Times New Roman" w:hAnsi="Times New Roman"/>
          <w:lang w:val="en-US" w:eastAsia="zh-CN"/>
        </w:rPr>
        <w:t>项目行政人力成本不超过项目申请资金总额的30%。且不可再其他任何形式的人力补贴中再度开支该人员工作补贴。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管理费：可设置一定比例的项目综合管理费，用以支持因项目产生的税费、财务审计费、机构其他协调支持费。建议比例不超过10%。</w:t>
      </w:r>
    </w:p>
    <w:p>
      <w:pPr>
        <w:widowControl/>
        <w:numPr>
          <w:ilvl w:val="0"/>
          <w:numId w:val="5"/>
        </w:numPr>
        <w:spacing w:line="480" w:lineRule="exact"/>
        <w:ind w:firstLine="420" w:firstLineChars="0"/>
        <w:rPr>
          <w:rFonts w:hint="eastAsia" w:ascii="Times New Roman" w:hAnsi="Times New Roman"/>
          <w:b/>
          <w:bCs/>
          <w:lang w:val="en-US" w:eastAsia="zh-CN"/>
        </w:rPr>
      </w:pPr>
      <w:r>
        <w:rPr>
          <w:rFonts w:hint="eastAsia" w:ascii="Times New Roman" w:hAnsi="Times New Roman"/>
          <w:b/>
          <w:bCs/>
          <w:lang w:val="en-US" w:eastAsia="zh-CN"/>
        </w:rPr>
        <w:t>预算设置原则/标准：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="Times New Roman" w:hAnsi="Times New Roman"/>
        </w:rPr>
      </w:pPr>
      <w:r>
        <w:rPr>
          <w:rFonts w:ascii="Times New Roman" w:hAnsi="Times New Roman"/>
        </w:rPr>
        <w:t>社会服务支出应当用于受益对象和社会服务活动</w:t>
      </w:r>
      <w:r>
        <w:rPr>
          <w:rFonts w:hint="eastAsia" w:ascii="Times New Roman" w:hAnsi="Times New Roman"/>
          <w:lang w:eastAsia="zh-CN"/>
        </w:rPr>
        <w:t>，</w:t>
      </w:r>
      <w:r>
        <w:rPr>
          <w:rFonts w:ascii="Times New Roman" w:hAnsi="Times New Roman"/>
        </w:rPr>
        <w:t>以受益对象和公益服务活动为基础编列预算</w:t>
      </w:r>
      <w:r>
        <w:rPr>
          <w:rFonts w:hint="eastAsia" w:ascii="Times New Roman" w:hAnsi="Times New Roman"/>
          <w:lang w:eastAsia="zh-CN"/>
        </w:rPr>
        <w:t>；所有预算设计应符合市场原则，且</w:t>
      </w:r>
      <w:r>
        <w:rPr>
          <w:rFonts w:ascii="Times New Roman" w:hAnsi="Times New Roman"/>
        </w:rPr>
        <w:t>不得在项目资金（申报资金）中列支固定资产购置费用。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Times New Roman" w:hAnsi="Times New Roman"/>
          <w:lang w:eastAsia="zh-CN"/>
        </w:rPr>
      </w:pPr>
      <w:r>
        <w:rPr>
          <w:rFonts w:hint="eastAsia" w:ascii="Times New Roman" w:hAnsi="Times New Roman"/>
          <w:lang w:eastAsia="zh-CN"/>
        </w:rPr>
        <w:t>宣传费用：不得超过项目总预算的</w:t>
      </w:r>
      <w:r>
        <w:rPr>
          <w:rFonts w:hint="eastAsia" w:ascii="Times New Roman" w:hAnsi="Times New Roman"/>
          <w:lang w:val="en-US" w:eastAsia="zh-CN"/>
        </w:rPr>
        <w:t>8%，可包括活动宣传单页、横幅、项目展架、项目计划手册、项目总结宣传手册等。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Times New Roman" w:hAnsi="Times New Roman"/>
          <w:lang w:eastAsia="zh-CN"/>
        </w:rPr>
      </w:pPr>
      <w:r>
        <w:rPr>
          <w:rFonts w:hint="eastAsia" w:ascii="Times New Roman" w:hAnsi="Times New Roman"/>
          <w:lang w:val="en-US" w:eastAsia="zh-CN"/>
        </w:rPr>
        <w:t>项目活动培训专家补贴：一般参照高级专业技术职称人员400-600元/人天、其他专业技术一般人员200-400元/人天的标准执行。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Times New Roman" w:hAnsi="Times New Roman"/>
          <w:lang w:eastAsia="zh-CN"/>
        </w:rPr>
      </w:pPr>
      <w:r>
        <w:rPr>
          <w:rFonts w:hint="eastAsia" w:ascii="Times New Roman" w:hAnsi="Times New Roman"/>
          <w:lang w:val="en-US" w:eastAsia="zh-CN"/>
        </w:rPr>
        <w:t>志愿者补贴：</w:t>
      </w:r>
      <w:r>
        <w:rPr>
          <w:rFonts w:ascii="Times New Roman" w:hAnsi="Times New Roman"/>
        </w:rPr>
        <w:t>可列支</w:t>
      </w:r>
      <w:r>
        <w:rPr>
          <w:rFonts w:hint="eastAsia" w:ascii="Times New Roman" w:hAnsi="Times New Roman"/>
          <w:lang w:eastAsia="zh-CN"/>
        </w:rPr>
        <w:t>活动志愿者补贴不超过</w:t>
      </w:r>
      <w:r>
        <w:rPr>
          <w:rFonts w:hint="eastAsia" w:ascii="Times New Roman" w:hAnsi="Times New Roman"/>
          <w:lang w:val="en-US" w:eastAsia="zh-CN"/>
        </w:rPr>
        <w:t>30</w:t>
      </w:r>
      <w:r>
        <w:rPr>
          <w:rFonts w:hint="eastAsia" w:ascii="Times New Roman" w:hAnsi="Times New Roman"/>
          <w:lang w:eastAsia="zh-CN"/>
        </w:rPr>
        <w:t>元/人次，对于持续参与项目多个活动的志愿者，可考虑按月度或季度设置志愿者补贴，补贴标准设置应合理，符合相应要求。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Times New Roman" w:hAnsi="Times New Roman"/>
          <w:lang w:eastAsia="zh-CN"/>
        </w:rPr>
      </w:pPr>
      <w:r>
        <w:rPr>
          <w:rFonts w:hint="eastAsia" w:ascii="Times New Roman" w:hAnsi="Times New Roman"/>
          <w:lang w:eastAsia="zh-CN"/>
        </w:rPr>
        <w:t>一般服务人力支出：可按月度支持该部分人力支出，但不得与专职人力支出重复，补贴标准设置应合理，符合相应要求。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Times New Roman" w:hAnsi="Times New Roman"/>
          <w:lang w:eastAsia="zh-CN"/>
        </w:rPr>
      </w:pPr>
      <w:r>
        <w:rPr>
          <w:rFonts w:ascii="Times New Roman" w:hAnsi="Times New Roman"/>
        </w:rPr>
        <w:t>项目执行单位应当保留劳务费支付表，劳务费支付表应列明领取人姓名、性别、身份证号码、联系电话、工作时间、劳务费金额、领取人员签字等内容。</w:t>
      </w:r>
    </w:p>
    <w:p>
      <w:pPr>
        <w:widowControl/>
        <w:numPr>
          <w:ilvl w:val="0"/>
          <w:numId w:val="0"/>
        </w:numPr>
        <w:spacing w:line="480" w:lineRule="exact"/>
        <w:jc w:val="both"/>
        <w:rPr>
          <w:rFonts w:hint="eastAsia" w:ascii="Times New Roman" w:hAnsi="Times New Roman"/>
          <w:lang w:eastAsia="zh-CN"/>
        </w:rPr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9688A8"/>
    <w:multiLevelType w:val="singleLevel"/>
    <w:tmpl w:val="D29688A8"/>
    <w:lvl w:ilvl="0" w:tentative="0">
      <w:start w:val="1"/>
      <w:numFmt w:val="decimal"/>
      <w:suff w:val="nothing"/>
      <w:lvlText w:val="（%1）"/>
      <w:lvlJc w:val="left"/>
      <w:pPr>
        <w:ind w:left="420" w:leftChars="0" w:firstLine="0" w:firstLineChars="0"/>
      </w:pPr>
    </w:lvl>
  </w:abstractNum>
  <w:abstractNum w:abstractNumId="1">
    <w:nsid w:val="45550D45"/>
    <w:multiLevelType w:val="singleLevel"/>
    <w:tmpl w:val="45550D45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9B73A0C"/>
    <w:multiLevelType w:val="singleLevel"/>
    <w:tmpl w:val="59B73A0C"/>
    <w:lvl w:ilvl="0" w:tentative="0">
      <w:start w:val="2"/>
      <w:numFmt w:val="chineseCounting"/>
      <w:suff w:val="nothing"/>
      <w:lvlText w:val="（%1）"/>
      <w:lvlJc w:val="left"/>
    </w:lvl>
  </w:abstractNum>
  <w:abstractNum w:abstractNumId="3">
    <w:nsid w:val="59B7422E"/>
    <w:multiLevelType w:val="singleLevel"/>
    <w:tmpl w:val="59B7422E"/>
    <w:lvl w:ilvl="0" w:tentative="0">
      <w:start w:val="1"/>
      <w:numFmt w:val="chineseCounting"/>
      <w:suff w:val="nothing"/>
      <w:lvlText w:val="（%1）"/>
      <w:lvlJc w:val="left"/>
    </w:lvl>
  </w:abstractNum>
  <w:abstractNum w:abstractNumId="4">
    <w:nsid w:val="59B74298"/>
    <w:multiLevelType w:val="singleLevel"/>
    <w:tmpl w:val="59B74298"/>
    <w:lvl w:ilvl="0" w:tentative="0">
      <w:start w:val="1"/>
      <w:numFmt w:val="chineseCounting"/>
      <w:suff w:val="nothing"/>
      <w:lvlText w:val="（%1）"/>
      <w:lvlJc w:val="left"/>
    </w:lvl>
  </w:abstractNum>
  <w:abstractNum w:abstractNumId="5">
    <w:nsid w:val="59B79030"/>
    <w:multiLevelType w:val="singleLevel"/>
    <w:tmpl w:val="59B79030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59B7937E"/>
    <w:multiLevelType w:val="singleLevel"/>
    <w:tmpl w:val="59B7937E"/>
    <w:lvl w:ilvl="0" w:tentative="0">
      <w:start w:val="1"/>
      <w:numFmt w:val="decimal"/>
      <w:suff w:val="nothing"/>
      <w:lvlText w:val="（%1）"/>
      <w:lvlJc w:val="left"/>
    </w:lvl>
  </w:abstractNum>
  <w:abstractNum w:abstractNumId="7">
    <w:nsid w:val="59C3164C"/>
    <w:multiLevelType w:val="singleLevel"/>
    <w:tmpl w:val="59C3164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D2F0F"/>
    <w:rsid w:val="03741A2E"/>
    <w:rsid w:val="063B71E9"/>
    <w:rsid w:val="143860F7"/>
    <w:rsid w:val="1FB20834"/>
    <w:rsid w:val="2A0B631E"/>
    <w:rsid w:val="314A344F"/>
    <w:rsid w:val="325D2F0F"/>
    <w:rsid w:val="357B17BF"/>
    <w:rsid w:val="45237F72"/>
    <w:rsid w:val="468A2A07"/>
    <w:rsid w:val="494E223F"/>
    <w:rsid w:val="4D567B51"/>
    <w:rsid w:val="4F146912"/>
    <w:rsid w:val="521A4221"/>
    <w:rsid w:val="53571283"/>
    <w:rsid w:val="54A44D2A"/>
    <w:rsid w:val="555D3050"/>
    <w:rsid w:val="61827101"/>
    <w:rsid w:val="648E148B"/>
    <w:rsid w:val="76D46259"/>
    <w:rsid w:val="7DB96D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2"/>
    <w:basedOn w:val="2"/>
    <w:next w:val="1"/>
    <w:qFormat/>
    <w:uiPriority w:val="0"/>
    <w:rPr>
      <w:rFonts w:asciiTheme="minorAscii" w:hAnsiTheme="minorAscii"/>
    </w:rPr>
  </w:style>
  <w:style w:type="paragraph" w:customStyle="1" w:styleId="6">
    <w:name w:val="样式3"/>
    <w:basedOn w:val="2"/>
    <w:next w:val="1"/>
    <w:qFormat/>
    <w:uiPriority w:val="0"/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2017-09-12T01:29:00Z</dcterms:created>
  <dc:creator>Aminty-fanxiaoli</dc:creator>
  <cp:lastModifiedBy>Z哒不溜</cp:lastModifiedBy>
  <dcterms:modified xsi:type="dcterms:W3CDTF">2018-12-11T07:54:40Z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