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  <w:lang w:eastAsia="zh-CN"/>
        </w:rPr>
        <w:drawing>
          <wp:inline distT="0" distB="0" distL="114300" distR="114300">
            <wp:extent cx="1991360" cy="2261235"/>
            <wp:effectExtent l="0" t="0" r="8890" b="5715"/>
            <wp:docPr id="1" name="图片 1" descr="创投园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创投园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  <w:highlight w:val="none"/>
          <w:lang w:eastAsia="zh-CN"/>
        </w:rPr>
        <w:t>崇川区第七届社区公益助力计划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  <w:highlight w:val="none"/>
          <w:lang w:eastAsia="zh-CN"/>
        </w:rPr>
        <w:t>定投类项目中期</w:t>
      </w: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  <w:highlight w:val="none"/>
        </w:rPr>
        <w:t>报告</w:t>
      </w:r>
    </w:p>
    <w:p>
      <w:pPr>
        <w:jc w:val="center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  <w:t>（自评）</w:t>
      </w:r>
    </w:p>
    <w:p>
      <w:pPr>
        <w:jc w:val="center"/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ind w:firstLine="1807" w:firstLineChars="6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组织名称：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ind w:firstLine="1807" w:firstLineChars="6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项目名称：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ind w:firstLine="1807" w:firstLineChars="6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报告撰写：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spacing w:afterLines="50"/>
        <w:jc w:val="both"/>
        <w:rPr>
          <w:rFonts w:ascii="宋体" w:hAnsi="宋体"/>
          <w:b/>
          <w:sz w:val="28"/>
          <w:szCs w:val="28"/>
        </w:rPr>
      </w:pPr>
    </w:p>
    <w:p>
      <w:pPr>
        <w:spacing w:afterLines="50"/>
        <w:jc w:val="both"/>
        <w:rPr>
          <w:rFonts w:ascii="宋体" w:hAnsi="宋体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eastAsia="仿宋_GB2312"/>
          <w:sz w:val="32"/>
        </w:rPr>
        <w:t>填</w:t>
      </w:r>
      <w:r>
        <w:rPr>
          <w:rFonts w:hint="eastAsia" w:eastAsia="仿宋_GB2312"/>
          <w:sz w:val="32"/>
          <w:lang w:eastAsia="zh-CN"/>
        </w:rPr>
        <w:t>写</w:t>
      </w:r>
      <w:r>
        <w:rPr>
          <w:rFonts w:ascii="Times New Roman" w:hAnsi="Times New Roman" w:eastAsia="仿宋_GB2312"/>
          <w:sz w:val="32"/>
        </w:rPr>
        <w:t>日期：</w:t>
      </w:r>
      <w:r>
        <w:rPr>
          <w:rFonts w:hint="eastAsia" w:eastAsia="仿宋_GB2312"/>
          <w:sz w:val="32"/>
          <w:lang w:val="en-US" w:eastAsia="zh-CN"/>
        </w:rPr>
        <w:t>2019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年  月   日</w:t>
      </w:r>
    </w:p>
    <w:p>
      <w:pPr>
        <w:widowControl/>
        <w:tabs>
          <w:tab w:val="left" w:pos="2910"/>
        </w:tabs>
        <w:spacing w:line="480" w:lineRule="exact"/>
        <w:jc w:val="center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崇川区</w:t>
      </w:r>
      <w:r>
        <w:rPr>
          <w:rFonts w:ascii="Times New Roman" w:hAnsi="Times New Roman" w:eastAsia="仿宋_GB2312"/>
          <w:sz w:val="32"/>
        </w:rPr>
        <w:t>民政</w:t>
      </w:r>
      <w:r>
        <w:rPr>
          <w:rFonts w:hint="eastAsia" w:ascii="Times New Roman" w:hAnsi="Times New Roman" w:eastAsia="仿宋_GB2312"/>
          <w:sz w:val="32"/>
          <w:lang w:eastAsia="zh-CN"/>
        </w:rPr>
        <w:t>局</w:t>
      </w:r>
      <w:r>
        <w:rPr>
          <w:rFonts w:ascii="Times New Roman" w:hAnsi="Times New Roman" w:eastAsia="仿宋_GB2312"/>
          <w:sz w:val="32"/>
        </w:rPr>
        <w:t>（监制）</w:t>
      </w:r>
    </w:p>
    <w:p>
      <w:pPr>
        <w:pStyle w:val="8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outlineLvl w:val="0"/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一、项目回顾</w:t>
      </w:r>
      <w:r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  <w:t>（项目名称、执行机构、负责人及团队分工、服务对象特征、目标设定、主要干预计划等）</w:t>
      </w: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</w:pPr>
    </w:p>
    <w:p>
      <w:pPr>
        <w:pStyle w:val="8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  <w:t>二、项目执行团队及分工</w:t>
      </w:r>
      <w:r>
        <w:rPr>
          <w:rFonts w:hint="eastAsia" w:ascii="仿宋_GB2312" w:hAnsi="仿宋_GB2312" w:eastAsia="仿宋_GB2312" w:cs="仿宋_GB2312"/>
          <w:b/>
          <w:sz w:val="24"/>
          <w:szCs w:val="21"/>
          <w:lang w:eastAsia="zh-CN"/>
        </w:rPr>
        <w:t>（主要人员）</w:t>
      </w:r>
    </w:p>
    <w:tbl>
      <w:tblPr>
        <w:tblStyle w:val="4"/>
        <w:tblW w:w="9180" w:type="dxa"/>
        <w:tblInd w:w="-2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54"/>
        <w:gridCol w:w="833"/>
        <w:gridCol w:w="2056"/>
        <w:gridCol w:w="1619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人员姓名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分工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联系方式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与计划人力投入相比是否为新增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/退出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</w:tbl>
    <w:p>
      <w:pPr>
        <w:pStyle w:val="8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8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三、项目实际实施情况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（一）项目服务里体现的社会工作理念是什么？在服务过程中运用了哪些社会工作方法？这些方法是如何帮助项目团队解决具体问题的（可结合案例说明）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（二）已开展活动情况。（包括累计开展活动类型/主题、次数；累计受益人次；计划完成率；累计志愿者参与人次；累计参与各类项目能力建设活动频次；项目/活动获宣传的平台及次数）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（三）截止到2019年6月30日，本项目已报支金额总数，整合投入人力物力资源。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（四）项目安全服务情况以及计划、预算有无调整（如有调整，请另附上“调整申请”）。</w:t>
      </w: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8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四、项目成效分析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（一）项目对于服务对象的成效/影响（是否帮助服务对象解决了项目干预前的问题；解决到什么程度；对服务对象后续生活等方面的影响如何？）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项目对于所在社区的成效/影响（项目是否有动员在地居民加入项目作为普通志愿者，项目是否为社区更多居民知晓?）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（三）项目对于本机构的影响如何？（机构撬动社会投入资金量有无增加、志愿者增减情况、机构日常活动常态化情况、团队分工完善情况、组织获得荣誉表彰情况等？）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项目阶段性反思</w:t>
      </w: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（项目半年以来，有哪些阶段性成果可总结分享，有哪些计划中未预料的问题在执行过程中出现，是否得到解决？）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FC244"/>
    <w:multiLevelType w:val="singleLevel"/>
    <w:tmpl w:val="A8BFC24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F03E75"/>
    <w:multiLevelType w:val="singleLevel"/>
    <w:tmpl w:val="59F03E75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C8E"/>
    <w:rsid w:val="0F7A4BAE"/>
    <w:rsid w:val="1653144B"/>
    <w:rsid w:val="314A344F"/>
    <w:rsid w:val="53571283"/>
    <w:rsid w:val="78AC3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7">
    <w:name w:val="样式3"/>
    <w:basedOn w:val="2"/>
    <w:next w:val="1"/>
    <w:qFormat/>
    <w:uiPriority w:val="0"/>
    <w:rPr>
      <w:rFonts w:ascii="Arial" w:hAnsi="Arial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2018-06-28T02:35:00Z</dcterms:created>
  <dc:creator>Z哒不溜</dc:creator>
  <cp:lastModifiedBy>Z哒不溜</cp:lastModifiedBy>
  <dcterms:modified xsi:type="dcterms:W3CDTF">2019-06-26T02:20:04Z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